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xbgvkbpdmw02" w:id="0"/>
      <w:bookmarkEnd w:id="0"/>
      <w:r w:rsidDel="00000000" w:rsidR="00000000" w:rsidRPr="00000000">
        <w:rPr>
          <w:rtl w:val="0"/>
        </w:rPr>
        <w:t xml:space="preserve">Media Release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For immediate release</w:t>
        <w:br w:type="textWrapping"/>
        <w:t xml:space="preserve">29 June 2026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i5fcn85q8rfu" w:id="1"/>
      <w:bookmarkEnd w:id="1"/>
      <w:r w:rsidDel="00000000" w:rsidR="00000000" w:rsidRPr="00000000">
        <w:rPr>
          <w:rtl w:val="0"/>
        </w:rPr>
        <w:t xml:space="preserve">Calls grow for a clear pathway for nature-based early childhood education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 campaign has been launched calling on the Government to create a clear licensing pathway for safe, high-quality nature-based early childhood education in Aotearoa.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The Make Room for Nature Kindy campaign follows the ceasing of operations of Play and Learn’s Nature Kindergarten, a long-running nature-based early childhood programme, after the ECE licence it operated under was cancelled.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The closure has affected 58 tamariki and 15 staff.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Little Kiwis Nature Play founder Celia Hogan says the situation has highlighted a much wider issue.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“New Zealand does not currently have a clear licensing pathway for early childhood education where nature is the main place of learning,” says Hogan.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“Many ECE centres can run nature days, bush kindy sessions and outdoor programmes as excursions from licensed centres. But that is different from being able to establish a primarily nature-based early childhood service in its own right.”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The campaign is asking the Government to create a clear pathway so safe, high-quality nature-based ECE can operate in Aotearoa with strong safeguards in place.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“This is not about asking every centre to become a nature kindy,” says Hogan.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“It is about making provision for families and providers who want this kind of learning, so there is a clear, safe and properly recognised pathway.”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Nature-based ECE can include qualified teachers, supervision structures, risk management, health and safety systems, Te Whāriki, parent communication, emergency planning and Ministry oversight.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“Nature kindy is not unregulated childcare in a park,” says Hogan.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“It is education, outdoors. Tamariki are learning through movement, relationships, play, risk, observation, care for the environment and connection to te taiao.”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The issue is not new. In 2019, a submission and petition were brought to Parliament asking for a clear pathway for nature-based early childhood education otherwise known as bush kindy or nature kindy. There was cross-party support at the time, but the work lost momentum after MPs changed, key people left Parliament and COVID hit.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Since then, nature-based learning has continued to grow across Aotearoa.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“This is an election year, and MPs and candidates are out in communities listening to issues that matter,” says Hogan.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“Now is the time to put this back on the table.”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The campaign is encouraging people to share their stories, contact MPs, complete a provider survey, post on social media using #MakeRoomForNatureKindy, and ask local media to cover the issue.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A Save Nature Kindergarten community event will be held on Friday, 24 July, 4pm, at Long Bay.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Media contact:</w:t>
        <w:br w:type="textWrapping"/>
        <w:t xml:space="preserve">Celia Hogan</w:t>
        <w:br w:type="textWrapping"/>
        <w:t xml:space="preserve">Little Kiwis Nature Play</w:t>
        <w:br w:type="textWrapping"/>
        <w:t xml:space="preserve">celia@littlekiwisnatureplay.com</w:t>
        <w:br w:type="textWrapping"/>
        <w:t xml:space="preserve">022 158 2113</w:t>
        <w:br w:type="textWrapping"/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www.littlekiwisnatureplay.com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#MakeRoomForNatureKindy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#SaveNatureKindy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jc w:val="center"/>
        <w:rPr>
          <w:sz w:val="36"/>
          <w:szCs w:val="36"/>
        </w:rPr>
      </w:pPr>
      <w:bookmarkStart w:colFirst="0" w:colLast="0" w:name="_20p48v58rnjf" w:id="2"/>
      <w:bookmarkEnd w:id="2"/>
      <w:r w:rsidDel="00000000" w:rsidR="00000000" w:rsidRPr="00000000">
        <w:rPr>
          <w:sz w:val="36"/>
          <w:szCs w:val="36"/>
          <w:rtl w:val="0"/>
        </w:rPr>
        <w:t xml:space="preserve">Key Information Sheet - Make Room for Nature Kindy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Safe, high-quality nature-based ECE needs a clear pathway in Aotearoa.</w:t>
      </w:r>
    </w:p>
    <w:p w:rsidR="00000000" w:rsidDel="00000000" w:rsidP="00000000" w:rsidRDefault="00000000" w:rsidRPr="00000000" w14:paraId="00000039">
      <w:pPr>
        <w:pStyle w:val="Heading2"/>
        <w:rPr/>
      </w:pPr>
      <w:bookmarkStart w:colFirst="0" w:colLast="0" w:name="_e7nbw97w5rjg" w:id="3"/>
      <w:bookmarkEnd w:id="3"/>
      <w:r w:rsidDel="00000000" w:rsidR="00000000" w:rsidRPr="00000000">
        <w:rPr>
          <w:rtl w:val="0"/>
        </w:rPr>
        <w:t xml:space="preserve">What has happened?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Play and Learn’s Nature Kindergarten, a long-running nature-based early childhood programme, was cancelled after the ECE licence it operated under was cancelled.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This has affected 58 tamariki and 15 staff.</w:t>
      </w:r>
    </w:p>
    <w:p w:rsidR="00000000" w:rsidDel="00000000" w:rsidP="00000000" w:rsidRDefault="00000000" w:rsidRPr="00000000" w14:paraId="0000003C">
      <w:pPr>
        <w:pStyle w:val="Heading2"/>
        <w:rPr/>
      </w:pPr>
      <w:bookmarkStart w:colFirst="0" w:colLast="0" w:name="_1fitqg5de7pf" w:id="4"/>
      <w:bookmarkEnd w:id="4"/>
      <w:r w:rsidDel="00000000" w:rsidR="00000000" w:rsidRPr="00000000">
        <w:rPr>
          <w:rtl w:val="0"/>
        </w:rPr>
        <w:t xml:space="preserve">What is the wider issue?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New Zealand does not currently have a clear licensing pathway for early childhood education where nature is the main place of learning.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ECE centres can run nature days, bush kindy sessions and outdoor programmes as excursions from licensed centres.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But that is different from being able to establish a primarily nature-based early childhood service in its own right.</w:t>
      </w:r>
    </w:p>
    <w:p w:rsidR="00000000" w:rsidDel="00000000" w:rsidP="00000000" w:rsidRDefault="00000000" w:rsidRPr="00000000" w14:paraId="00000040">
      <w:pPr>
        <w:pStyle w:val="Heading2"/>
        <w:rPr/>
      </w:pPr>
      <w:bookmarkStart w:colFirst="0" w:colLast="0" w:name="_vf1hi8y6h5ge" w:id="5"/>
      <w:bookmarkEnd w:id="5"/>
      <w:r w:rsidDel="00000000" w:rsidR="00000000" w:rsidRPr="00000000">
        <w:rPr>
          <w:rtl w:val="0"/>
        </w:rPr>
        <w:t xml:space="preserve">Legislative context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Current ECE licensing settings are built around fixed premises, indoor space and centre-based provision.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Under the Education (Early Childhood Services) Regulations 2008, centre-based ECE services must meet premises and facilities requirements, including Schedule 4 activity space requirements.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For an early childhood education and care centre, Schedule 4 lists: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indoor activity space: 2.5 square metres per child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outdoor activity space: 5 square metres per child, or a minimum number of square metres per child determined under regulation 54(3)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These rules make sense for traditional centre-based provision, but they do not provide a dedicated pathway for an early childhood service where the outdoor environment is the normal place of learning.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At the moment, centres can run nature days, bush kindy sessions and outdoor programmes as excursions from a licensed centre.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But providers cannot simply establish a primarily nature-based early childhood service under a clear licensing pathway.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That is the gap.</w:t>
      </w:r>
    </w:p>
    <w:p w:rsidR="00000000" w:rsidDel="00000000" w:rsidP="00000000" w:rsidRDefault="00000000" w:rsidRPr="00000000" w14:paraId="0000004A">
      <w:pPr>
        <w:pStyle w:val="Heading2"/>
        <w:rPr/>
      </w:pPr>
      <w:bookmarkStart w:colFirst="0" w:colLast="0" w:name="_72cceva6g6i3" w:id="6"/>
      <w:bookmarkEnd w:id="6"/>
      <w:r w:rsidDel="00000000" w:rsidR="00000000" w:rsidRPr="00000000">
        <w:rPr>
          <w:rtl w:val="0"/>
        </w:rPr>
        <w:t xml:space="preserve">What is the campaign asking for?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The campaign is asking the Government to: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Create a clear licensing pathway for safe, high-quality nature-based early childhood education in Aotearoa.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This is not about asking every centre to become a nature kindy.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It is about making provision, so families and providers who want safe, high-quality nature-based ECE have a clear pathway.</w:t>
      </w:r>
    </w:p>
    <w:p w:rsidR="00000000" w:rsidDel="00000000" w:rsidP="00000000" w:rsidRDefault="00000000" w:rsidRPr="00000000" w14:paraId="0000004F">
      <w:pPr>
        <w:pStyle w:val="Heading2"/>
        <w:rPr/>
      </w:pPr>
      <w:bookmarkStart w:colFirst="0" w:colLast="0" w:name="_2jbe9sdcmehv" w:id="7"/>
      <w:bookmarkEnd w:id="7"/>
      <w:r w:rsidDel="00000000" w:rsidR="00000000" w:rsidRPr="00000000">
        <w:rPr>
          <w:rtl w:val="0"/>
        </w:rPr>
        <w:t xml:space="preserve">Why does this matter?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Nature-based learning supports movement, play, confidence, resilience, curiosity, relationships, wellbeing and connection to place.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For many tamariki, this is where they thrive.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Aotearoa values the outdoors. Our education system should be able to make room for safe, high-quality learning in nature too.</w:t>
      </w:r>
    </w:p>
    <w:p w:rsidR="00000000" w:rsidDel="00000000" w:rsidP="00000000" w:rsidRDefault="00000000" w:rsidRPr="00000000" w14:paraId="00000053">
      <w:pPr>
        <w:pStyle w:val="Heading2"/>
        <w:rPr/>
      </w:pPr>
      <w:bookmarkStart w:colFirst="0" w:colLast="0" w:name="_memljog6br8f" w:id="8"/>
      <w:bookmarkEnd w:id="8"/>
      <w:r w:rsidDel="00000000" w:rsidR="00000000" w:rsidRPr="00000000">
        <w:rPr>
          <w:rtl w:val="0"/>
        </w:rPr>
        <w:t xml:space="preserve">Evidence snapshot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Children have a recognised right to rest, leisure, play and recreational activity under Article 31 of the UN Convention on the Rights of the Child.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Sport NZ guidelines say young people aged 5 to 18 should have at least 60 minutes of moderate to vigorous physical activity each day.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Sport NZ’s 2024/25 Active NZ survey notes that tamariki are more likely to be active when they feel connected to their environment and whānau.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Research shows positive links between children’s contact with nature and health, especially physical activity and mental health.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A systematic review of risky outdoor play found overall positive effects on children’s health indicators and behaviours, especially physical activity, with benefits also linked to social health and behaviour.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Te Whāriki supports learning through relationships, exploration, wellbeing, belonging, contribution and communication. High-quality nature-based ECE can sit strongly within this curriculum.</w:t>
      </w:r>
    </w:p>
    <w:p w:rsidR="00000000" w:rsidDel="00000000" w:rsidP="00000000" w:rsidRDefault="00000000" w:rsidRPr="00000000" w14:paraId="0000005A">
      <w:pPr>
        <w:pStyle w:val="Heading2"/>
        <w:rPr/>
      </w:pPr>
      <w:bookmarkStart w:colFirst="0" w:colLast="0" w:name="_c4t5cgrluo7s" w:id="9"/>
      <w:bookmarkEnd w:id="9"/>
      <w:r w:rsidDel="00000000" w:rsidR="00000000" w:rsidRPr="00000000">
        <w:rPr>
          <w:rtl w:val="0"/>
        </w:rPr>
        <w:t xml:space="preserve">What would a clear pathway include?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A clear pathway should keep strong safeguards in place, including: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qualified teachers and skilled adults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supervision structures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risk management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health and safety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Te Whāriki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parent communication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emergency planning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suitable outdoor learning environments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Ministry oversight and accountability</w:t>
      </w:r>
    </w:p>
    <w:p w:rsidR="00000000" w:rsidDel="00000000" w:rsidP="00000000" w:rsidRDefault="00000000" w:rsidRPr="00000000" w14:paraId="00000065">
      <w:pPr>
        <w:pStyle w:val="Heading2"/>
        <w:rPr/>
      </w:pPr>
      <w:bookmarkStart w:colFirst="0" w:colLast="0" w:name="_upv8ewezjvqw" w:id="10"/>
      <w:bookmarkEnd w:id="10"/>
      <w:r w:rsidDel="00000000" w:rsidR="00000000" w:rsidRPr="00000000">
        <w:rPr>
          <w:rtl w:val="0"/>
        </w:rPr>
        <w:t xml:space="preserve">Is this issue new?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No.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In 2019, a submission and petition were brought to Parliament asking for a clear pathway for bush kindy, forest school and nature-based early childhood education.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There was cross-party support at the time, but MPs changed, key people left Parliament, COVID hit, and the work lost momentum.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Since then, nature-based learning has continued to grow across Aotearoa.</w:t>
      </w:r>
    </w:p>
    <w:p w:rsidR="00000000" w:rsidDel="00000000" w:rsidP="00000000" w:rsidRDefault="00000000" w:rsidRPr="00000000" w14:paraId="0000006A">
      <w:pPr>
        <w:pStyle w:val="Heading2"/>
        <w:rPr/>
      </w:pPr>
      <w:bookmarkStart w:colFirst="0" w:colLast="0" w:name="_6iio9bj8fqel" w:id="11"/>
      <w:bookmarkEnd w:id="11"/>
      <w:r w:rsidDel="00000000" w:rsidR="00000000" w:rsidRPr="00000000">
        <w:rPr>
          <w:rtl w:val="0"/>
        </w:rPr>
        <w:t xml:space="preserve">What can people do?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People can help by:</w:t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sharing their story</w:t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emailing their local MP or election candidates</w:t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completing the provider survey if they run a nature-based or outdoor learning programme</w:t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sharing the campaign with their networks</w:t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posting a photo, short reel or story using #MakeRoomForNatureKindy</w:t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inviting MPs or candidates to visit nature-based programmes</w:t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contacting local media and asking them to cover the issue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supporting the Save Nature Kindergarten community event on Friday 24 July, 4pm, at Long Bay</w:t>
      </w:r>
    </w:p>
    <w:p w:rsidR="00000000" w:rsidDel="00000000" w:rsidP="00000000" w:rsidRDefault="00000000" w:rsidRPr="00000000" w14:paraId="00000074">
      <w:pPr>
        <w:pStyle w:val="Heading2"/>
        <w:rPr/>
      </w:pPr>
      <w:bookmarkStart w:colFirst="0" w:colLast="0" w:name="_udwjy7gog2zr" w:id="12"/>
      <w:bookmarkEnd w:id="12"/>
      <w:r w:rsidDel="00000000" w:rsidR="00000000" w:rsidRPr="00000000">
        <w:rPr>
          <w:rtl w:val="0"/>
        </w:rPr>
        <w:t xml:space="preserve">Sources to link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Education (Early Childhood Services) Regulations 2008, Regulation 45 and Schedule 4</w:t>
        <w:br w:type="textWrapping"/>
        <w:t xml:space="preserve">Ministry of Education: Premises and facilities for centre-based ECE services</w:t>
        <w:br w:type="textWrapping"/>
        <w:t xml:space="preserve">Ministry of Education: Indoor activity areas</w:t>
        <w:br w:type="textWrapping"/>
        <w:t xml:space="preserve">Sport NZ: Guidelines for children and young people aged 5 to 18 years</w:t>
        <w:br w:type="textWrapping"/>
        <w:t xml:space="preserve">Sport NZ: Active NZ Survey 2024/25</w:t>
        <w:br w:type="textWrapping"/>
        <w:t xml:space="preserve">UN Convention on the Rights of the Child, Article 31</w:t>
        <w:br w:type="textWrapping"/>
        <w:t xml:space="preserve">Nature and Children’s Health: A Systematic Review</w:t>
        <w:br w:type="textWrapping"/>
        <w:t xml:space="preserve">What is the Relationship between Risky Outdoor Play and Health in Children? A Systematic Review</w:t>
        <w:br w:type="textWrapping"/>
        <w:t xml:space="preserve">Te Whāriki early childhood curriculum</w:t>
      </w:r>
    </w:p>
    <w:p w:rsidR="00000000" w:rsidDel="00000000" w:rsidP="00000000" w:rsidRDefault="00000000" w:rsidRPr="00000000" w14:paraId="00000076">
      <w:pPr>
        <w:pStyle w:val="Heading2"/>
        <w:rPr/>
      </w:pPr>
      <w:bookmarkStart w:colFirst="0" w:colLast="0" w:name="_bifdc5p7i8n6" w:id="13"/>
      <w:bookmarkEnd w:id="13"/>
      <w:r w:rsidDel="00000000" w:rsidR="00000000" w:rsidRPr="00000000">
        <w:rPr>
          <w:rtl w:val="0"/>
        </w:rPr>
        <w:t xml:space="preserve">Campaign contact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Celia Hogan</w:t>
        <w:br w:type="textWrapping"/>
        <w:t xml:space="preserve">Little Kiwis Nature Play</w:t>
        <w:br w:type="textWrapping"/>
        <w:t xml:space="preserve">celia@littlekiwisnatureplay.com</w:t>
        <w:br w:type="textWrapping"/>
        <w:t xml:space="preserve">022 158 2113</w:t>
        <w:br w:type="textWrapping"/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www.littlekiwisnatureplay.com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#MakeRoomForNatureKindy</w:t>
      </w:r>
    </w:p>
    <w:p w:rsidR="00000000" w:rsidDel="00000000" w:rsidP="00000000" w:rsidRDefault="00000000" w:rsidRPr="00000000" w14:paraId="00000079">
      <w:pPr>
        <w:pStyle w:val="Heading1"/>
        <w:rPr/>
      </w:pPr>
      <w:bookmarkStart w:colFirst="0" w:colLast="0" w:name="_3ye1axp6m83o" w:id="14"/>
      <w:bookmarkEnd w:id="14"/>
      <w:r w:rsidDel="00000000" w:rsidR="00000000" w:rsidRPr="00000000">
        <w:rPr>
          <w:rtl w:val="0"/>
        </w:rPr>
        <w:t xml:space="preserve">Quote Sheet</w:t>
      </w:r>
    </w:p>
    <w:p w:rsidR="00000000" w:rsidDel="00000000" w:rsidP="00000000" w:rsidRDefault="00000000" w:rsidRPr="00000000" w14:paraId="0000007A">
      <w:pPr>
        <w:pStyle w:val="Heading2"/>
        <w:rPr/>
      </w:pPr>
      <w:bookmarkStart w:colFirst="0" w:colLast="0" w:name="_upfwkxbwtolm" w:id="15"/>
      <w:bookmarkEnd w:id="15"/>
      <w:r w:rsidDel="00000000" w:rsidR="00000000" w:rsidRPr="00000000">
        <w:rPr>
          <w:rtl w:val="0"/>
        </w:rPr>
        <w:t xml:space="preserve">Celia Hogan, Little Kiwis Nature Play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“New Zealand does not currently have a clear licensing pathway for early childhood education where nature is the main place of learning.”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“Nature kindy is not unregulated childcare in a park. It is education, outdoors.”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“This is not about asking every centre to become a nature kindy. It is about making provision for families and providers who want this kind of learning.”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“Many centres can run nature days and bush kindy sessions as excursions from licensed centres, but that is different from being able to establish a primarily nature-based early childhood service in its own right.”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“We are asking for good regulation that protects children, supports quality and makes room for outdoor learning.”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“Aotearoa values the outdoors. Our education system should be able to make room for safe, high-quality learning in nature too.”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“For many tamariki, nature-based learning is where they thrive. We see confidence, curiosity, resilience, relationships and connection to place grow when children have regular time outdoors.”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“This issue was raised with Parliament in 2019 and had cross-party support at the time. The work stalled, but the issue has not gone away.”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“This is an election year. MPs and candidates are listening, visiting communities and looking at issues that matter. Now is the time to put this back on the table.”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“The issue is not a lack of demand, quality or safety practice. The issue is that the current system does not provide a clear pathway for this model.”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“The issue is not whether nature-based ECE can be safe. The issue is that the current licensing system does not make room for it as a model in its own right.” </w:t>
      </w:r>
    </w:p>
    <w:p w:rsidR="00000000" w:rsidDel="00000000" w:rsidP="00000000" w:rsidRDefault="00000000" w:rsidRPr="00000000" w14:paraId="00000086">
      <w:pPr>
        <w:pStyle w:val="Heading2"/>
        <w:rPr/>
      </w:pPr>
      <w:bookmarkStart w:colFirst="0" w:colLast="0" w:name="_4yhccrpppzto" w:id="16"/>
      <w:bookmarkEnd w:id="16"/>
      <w:r w:rsidDel="00000000" w:rsidR="00000000" w:rsidRPr="00000000">
        <w:rPr>
          <w:rtl w:val="0"/>
        </w:rPr>
        <w:t xml:space="preserve">Parent or whānau voice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“Nature-based learning has given our child confidence, freedom, resilience and a deep connection to the world around them.” Bush Kindy Parent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“We need more opportunities for children to learn outside, not fewer.” Bush Kindy Parent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“This kind of learning matters because children need real experiences, movement, play, relationships and time in nature.” Bush Kindy Parent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rPr/>
      </w:pPr>
      <w:bookmarkStart w:colFirst="0" w:colLast="0" w:name="_20fip99oaud8" w:id="17"/>
      <w:bookmarkEnd w:id="17"/>
      <w:r w:rsidDel="00000000" w:rsidR="00000000" w:rsidRPr="00000000">
        <w:rPr>
          <w:rtl w:val="0"/>
        </w:rPr>
        <w:t xml:space="preserve">Photos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Photographer: Celia Hogan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/>
        <w:drawing>
          <wp:inline distB="114300" distT="114300" distL="114300" distR="114300">
            <wp:extent cx="2812133" cy="2115550"/>
            <wp:effectExtent b="0" l="0" r="0" t="0"/>
            <wp:docPr id="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2133" cy="211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62079" cy="2075137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079" cy="2075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/>
        <w:drawing>
          <wp:inline distB="114300" distT="114300" distL="114300" distR="114300">
            <wp:extent cx="2838032" cy="2128524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032" cy="2128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843049" cy="2132287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049" cy="2132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Photographer - Little Kiwis Nature Play (From 2019 Petition Presentation on steps of parliament.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Note: We have a number of MP’s in the Photo - Winston Peters, Ruth Dyson, Chloe Swarbrick, Nicola Willis, Nikki Kaye - and a couple of others that I can’t name at the moment.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/>
        <w:drawing>
          <wp:inline distB="114300" distT="114300" distL="114300" distR="114300">
            <wp:extent cx="3257550" cy="244316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Photographer: </w:t>
      </w:r>
      <w:r w:rsidDel="00000000" w:rsidR="00000000" w:rsidRPr="00000000">
        <w:rPr>
          <w:color w:val="424242"/>
          <w:sz w:val="27"/>
          <w:szCs w:val="27"/>
          <w:highlight w:val="white"/>
          <w:rtl w:val="0"/>
        </w:rPr>
        <w:t xml:space="preserve">Stephanie Defregger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/>
        <w:drawing>
          <wp:inline distB="114300" distT="114300" distL="114300" distR="114300">
            <wp:extent cx="2853171" cy="1902114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171" cy="1902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39648" cy="1896039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9648" cy="1896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62263" cy="1910932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1910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02151" cy="1937588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2151" cy="1937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02311" cy="623888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2311" cy="6238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8.jpg"/><Relationship Id="rId13" Type="http://schemas.openxmlformats.org/officeDocument/2006/relationships/image" Target="media/image7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6.jpg"/><Relationship Id="rId14" Type="http://schemas.openxmlformats.org/officeDocument/2006/relationships/image" Target="media/image2.jpg"/><Relationship Id="rId17" Type="http://schemas.openxmlformats.org/officeDocument/2006/relationships/header" Target="header1.xml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://www.littlekiwisnatureplay.com/" TargetMode="External"/><Relationship Id="rId18" Type="http://schemas.openxmlformats.org/officeDocument/2006/relationships/header" Target="header2.xml"/><Relationship Id="rId7" Type="http://schemas.openxmlformats.org/officeDocument/2006/relationships/hyperlink" Target="http://www.littlekiwisnatureplay.com" TargetMode="External"/><Relationship Id="rId8" Type="http://schemas.openxmlformats.org/officeDocument/2006/relationships/image" Target="media/image10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